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8D" w:rsidRPr="00B54246" w:rsidRDefault="009B57B6" w:rsidP="00B5424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50F06">
        <w:rPr>
          <w:rFonts w:ascii="Sylfaen" w:hAnsi="Sylfaen" w:cs="Sylfaen"/>
          <w:b/>
          <w:bCs/>
          <w:sz w:val="20"/>
          <w:lang w:val="ka-GE"/>
        </w:rPr>
        <w:t>ტენდერი</w:t>
      </w:r>
      <w:r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: </w:t>
      </w:r>
      <w:r w:rsidR="00B54246" w:rsidRPr="00B54246">
        <w:rPr>
          <w:rFonts w:ascii="Sylfaen" w:hAnsi="Sylfaen" w:cs="Sylfaen"/>
          <w:b/>
          <w:bCs/>
          <w:sz w:val="20"/>
          <w:lang w:val="ka-GE"/>
        </w:rPr>
        <w:t>სს „სადაზღვევო კომპანია ალდაგისთვის“ სასმელი წყლის მიწოდების მომსახურების შესყიდვაზე</w:t>
      </w:r>
    </w:p>
    <w:p w:rsidR="001C358A" w:rsidRPr="00F50F06" w:rsidRDefault="001C358A" w:rsidP="001C358A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:rsidR="00B075AD" w:rsidRPr="00F50F06" w:rsidRDefault="001C358A" w:rsidP="00B075AD">
      <w:pPr>
        <w:pStyle w:val="ListParagraph"/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გთხოვთ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მოგვწეროთ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ქვევით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მითითებული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ინფორმაცია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>:</w:t>
      </w:r>
    </w:p>
    <w:p w:rsidR="001C358A" w:rsidRPr="00F50F06" w:rsidRDefault="001C358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სატენდერო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წინადადების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ფასი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იყოს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წარმოდგენილი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ED5794">
        <w:rPr>
          <w:rFonts w:ascii="Sylfaen" w:hAnsi="Sylfaen" w:cs="Sylfaen"/>
          <w:i/>
          <w:sz w:val="18"/>
          <w:szCs w:val="18"/>
          <w:lang w:val="ka-GE"/>
        </w:rPr>
        <w:t>ლაში</w:t>
      </w:r>
      <w:r w:rsidR="00747D67">
        <w:rPr>
          <w:rFonts w:ascii="Sylfaen" w:hAnsi="Sylfaen" w:cs="Sylfaen"/>
          <w:i/>
          <w:sz w:val="18"/>
          <w:szCs w:val="18"/>
          <w:lang w:val="en-US"/>
        </w:rPr>
        <w:t>-</w:t>
      </w:r>
      <w:r w:rsidR="00747D67">
        <w:rPr>
          <w:rFonts w:ascii="Sylfaen" w:hAnsi="Sylfaen" w:cs="Sylfaen"/>
          <w:i/>
          <w:sz w:val="18"/>
          <w:szCs w:val="18"/>
          <w:lang w:val="ka-GE"/>
        </w:rPr>
        <w:t>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.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ერთეულის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ფასი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მოიცავდეს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როგორც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შესყიდვის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ობიექტის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მიწოდებასთან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დაკავშირებულ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ხარჯს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ED5794">
        <w:rPr>
          <w:rFonts w:ascii="Sylfaen" w:hAnsi="Sylfaen" w:cs="Sylfaen"/>
          <w:i/>
          <w:sz w:val="18"/>
          <w:szCs w:val="18"/>
          <w:lang w:val="ka-GE"/>
        </w:rPr>
        <w:t>თბილისს და რეგიონების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,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ასევე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ღ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-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კანონმდებლობით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გათვალისწინებულ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სხვა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გადასახადს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</w:p>
    <w:p w:rsidR="00131771" w:rsidRPr="006D0777" w:rsidRDefault="004F0DFE" w:rsidP="0013177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6D0777">
        <w:rPr>
          <w:rFonts w:ascii="Sylfaen" w:hAnsi="Sylfaen" w:cs="Sylfaen"/>
          <w:i/>
          <w:sz w:val="18"/>
          <w:szCs w:val="18"/>
          <w:lang w:val="ka-GE"/>
        </w:rPr>
        <w:t>გთხოვთ</w:t>
      </w:r>
      <w:r w:rsidR="00025CB5" w:rsidRPr="006D0777">
        <w:rPr>
          <w:rFonts w:ascii="Sylfaen" w:hAnsi="Sylfaen" w:cs="Sylfaen"/>
          <w:i/>
          <w:sz w:val="18"/>
          <w:szCs w:val="18"/>
          <w:lang w:val="ka-GE"/>
        </w:rPr>
        <w:t>,</w:t>
      </w:r>
      <w:r w:rsidRPr="006D0777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="00131771" w:rsidRPr="006D0777">
        <w:rPr>
          <w:rFonts w:ascii="Sylfaen" w:hAnsi="Sylfaen" w:cs="Sylfaen"/>
          <w:i/>
          <w:sz w:val="18"/>
          <w:szCs w:val="18"/>
          <w:lang w:val="ka-GE"/>
        </w:rPr>
        <w:t>მოგვწეროთ ხელშეკრულების გაფორმების შემთხვევაში მოგვაწვდით თუ არა დისპენსერებს უფასოდ დროებით სარგებლობაში.</w:t>
      </w:r>
    </w:p>
    <w:p w:rsidR="00131771" w:rsidRPr="00B54246" w:rsidRDefault="009B781A" w:rsidP="00B54246">
      <w:pPr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  <w:r w:rsidRPr="00B54246">
        <w:rPr>
          <w:rFonts w:ascii="Sylfaen" w:hAnsi="Sylfaen" w:cs="Sylfaen"/>
          <w:b/>
          <w:i/>
          <w:sz w:val="28"/>
          <w:szCs w:val="28"/>
          <w:lang w:val="ka-GE"/>
        </w:rPr>
        <w:t>ლოტი</w:t>
      </w:r>
      <w:r w:rsidRPr="00B54246">
        <w:rPr>
          <w:rFonts w:asciiTheme="minorHAnsi" w:hAnsiTheme="minorHAnsi" w:cstheme="minorHAnsi"/>
          <w:b/>
          <w:i/>
          <w:sz w:val="28"/>
          <w:szCs w:val="28"/>
          <w:lang w:val="ka-GE"/>
        </w:rPr>
        <w:t xml:space="preserve"> 1</w:t>
      </w:r>
    </w:p>
    <w:tbl>
      <w:tblPr>
        <w:tblW w:w="14125" w:type="dxa"/>
        <w:tblInd w:w="113" w:type="dxa"/>
        <w:tblLook w:val="04A0" w:firstRow="1" w:lastRow="0" w:firstColumn="1" w:lastColumn="0" w:noHBand="0" w:noVBand="1"/>
      </w:tblPr>
      <w:tblGrid>
        <w:gridCol w:w="3235"/>
        <w:gridCol w:w="2205"/>
        <w:gridCol w:w="2560"/>
        <w:gridCol w:w="3360"/>
        <w:gridCol w:w="2765"/>
      </w:tblGrid>
      <w:tr w:rsidR="00131771" w:rsidRPr="00131771" w:rsidTr="00131771">
        <w:trPr>
          <w:trHeight w:val="157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1" w:rsidRPr="00131771" w:rsidRDefault="00131771" w:rsidP="0013177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  <w:t>პროდუქტი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1" w:rsidRPr="00131771" w:rsidRDefault="00912FDE" w:rsidP="00912FDE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  <w:t>თვის</w:t>
            </w:r>
            <w:proofErr w:type="spellEnd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  <w:t>განმავლობაში</w:t>
            </w:r>
            <w:proofErr w:type="spellEnd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  <w:t>შესაძენი</w:t>
            </w:r>
            <w:proofErr w:type="spellEnd"/>
            <w:r w:rsidR="00131771" w:rsidRPr="00131771"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131771" w:rsidRPr="00131771"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  <w:t>წყლის</w:t>
            </w:r>
            <w:proofErr w:type="spellEnd"/>
            <w:r w:rsidR="00131771" w:rsidRPr="00131771"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131771" w:rsidRPr="00131771"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lang w:val="en-US"/>
              </w:rPr>
              <w:t>რაოდენობა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1" w:rsidRPr="00131771" w:rsidRDefault="00131771" w:rsidP="0013177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ერთეულის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ფასი</w:t>
            </w:r>
            <w:proofErr w:type="spellEnd"/>
            <w:r w:rsidRPr="00131771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ლარში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დღგ</w:t>
            </w:r>
            <w:proofErr w:type="spellEnd"/>
            <w:r w:rsidRPr="00131771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-</w:t>
            </w:r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ს</w:t>
            </w:r>
            <w:r w:rsidRPr="00131771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ჩათვლით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1" w:rsidRPr="00131771" w:rsidRDefault="00131771" w:rsidP="0013177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შეკვედიდან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მოწოდების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ვადა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სამუშაო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დღე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1" w:rsidRPr="00131771" w:rsidRDefault="00131771" w:rsidP="0013177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წყლის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დისპენსერი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გაწმენდა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დეზინფექცია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პერიოდულობა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კალენდარული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დღე</w:t>
            </w:r>
            <w:proofErr w:type="spellEnd"/>
            <w:r w:rsidRPr="00131771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31771" w:rsidRPr="00131771" w:rsidTr="00131771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1" w:rsidRPr="00131771" w:rsidRDefault="00131771" w:rsidP="00131771">
            <w:pPr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1771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en-US"/>
              </w:rPr>
              <w:t>წყალი</w:t>
            </w:r>
            <w:proofErr w:type="spellEnd"/>
            <w:r w:rsidRPr="00131771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en-US"/>
              </w:rPr>
              <w:t xml:space="preserve"> 19 </w:t>
            </w:r>
            <w:proofErr w:type="spellStart"/>
            <w:r w:rsidRPr="00131771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en-US"/>
              </w:rPr>
              <w:t>ლიტრიანი</w:t>
            </w:r>
            <w:proofErr w:type="spellEnd"/>
            <w:r w:rsidRPr="00131771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en-US"/>
              </w:rPr>
              <w:t>შეფუთვით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1" w:rsidRPr="00131771" w:rsidRDefault="00B54246" w:rsidP="00B54246">
            <w:pPr>
              <w:jc w:val="center"/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en-US"/>
              </w:rPr>
              <w:t>200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1" w:rsidRPr="00131771" w:rsidRDefault="00131771" w:rsidP="0013177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31771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1" w:rsidRPr="00131771" w:rsidRDefault="00131771" w:rsidP="0013177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31771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</w:tr>
    </w:tbl>
    <w:p w:rsidR="005457EA" w:rsidRPr="00B54246" w:rsidRDefault="005457EA" w:rsidP="00B54246">
      <w:pPr>
        <w:rPr>
          <w:rFonts w:ascii="Sylfaen" w:hAnsi="Sylfaen" w:cstheme="minorHAnsi"/>
          <w:b/>
          <w:i/>
          <w:sz w:val="28"/>
          <w:szCs w:val="28"/>
          <w:lang w:val="ka-GE"/>
        </w:rPr>
      </w:pPr>
    </w:p>
    <w:tbl>
      <w:tblPr>
        <w:tblpPr w:leftFromText="180" w:rightFromText="180" w:vertAnchor="text" w:tblpY="1"/>
        <w:tblOverlap w:val="never"/>
        <w:tblW w:w="5440" w:type="dxa"/>
        <w:tblLook w:val="04A0" w:firstRow="1" w:lastRow="0" w:firstColumn="1" w:lastColumn="0" w:noHBand="0" w:noVBand="1"/>
      </w:tblPr>
      <w:tblGrid>
        <w:gridCol w:w="2860"/>
        <w:gridCol w:w="2580"/>
      </w:tblGrid>
      <w:tr w:rsidR="00131771" w:rsidRPr="00131771" w:rsidTr="00131771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5457EA">
            <w:pPr>
              <w:spacing w:line="360" w:lineRule="auto"/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რეგიონები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წყლის</w:t>
            </w:r>
            <w:proofErr w:type="spellEnd"/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მიწოდების</w:t>
            </w:r>
            <w:proofErr w:type="spellEnd"/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შესაძლებლობა</w:t>
            </w:r>
            <w:proofErr w:type="spellEnd"/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კი</w:t>
            </w:r>
            <w:proofErr w:type="spellEnd"/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/</w:t>
            </w: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არა</w:t>
            </w:r>
            <w:proofErr w:type="spellEnd"/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)</w:t>
            </w:r>
          </w:p>
        </w:tc>
      </w:tr>
      <w:tr w:rsidR="00131771" w:rsidRPr="00131771" w:rsidTr="0013177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თელავი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</w:tr>
      <w:tr w:rsidR="00131771" w:rsidRPr="00131771" w:rsidTr="0013177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ბათუმი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</w:tr>
      <w:tr w:rsidR="00131771" w:rsidRPr="00131771" w:rsidTr="0013177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ქუთაისი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</w:tr>
      <w:tr w:rsidR="00131771" w:rsidRPr="00131771" w:rsidTr="0013177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ზუგდიდი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</w:tr>
      <w:tr w:rsidR="00131771" w:rsidRPr="00131771" w:rsidTr="0013177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ფოთი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</w:tr>
      <w:tr w:rsidR="00131771" w:rsidRPr="00131771" w:rsidTr="0013177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გორი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71" w:rsidRPr="00131771" w:rsidRDefault="00131771" w:rsidP="00131771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</w:tr>
    </w:tbl>
    <w:p w:rsidR="00131771" w:rsidRDefault="00131771" w:rsidP="00131771">
      <w:pPr>
        <w:pStyle w:val="ListParagraph"/>
        <w:jc w:val="left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131771" w:rsidRDefault="00131771" w:rsidP="00131771">
      <w:pPr>
        <w:pStyle w:val="ListParagraph"/>
        <w:tabs>
          <w:tab w:val="left" w:pos="2070"/>
        </w:tabs>
        <w:jc w:val="left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ab/>
      </w:r>
    </w:p>
    <w:tbl>
      <w:tblPr>
        <w:tblpPr w:leftFromText="180" w:rightFromText="180" w:vertAnchor="text" w:horzAnchor="margin" w:tblpY="2523"/>
        <w:tblW w:w="5440" w:type="dxa"/>
        <w:tblLook w:val="04A0" w:firstRow="1" w:lastRow="0" w:firstColumn="1" w:lastColumn="0" w:noHBand="0" w:noVBand="1"/>
      </w:tblPr>
      <w:tblGrid>
        <w:gridCol w:w="1963"/>
        <w:gridCol w:w="3477"/>
      </w:tblGrid>
      <w:tr w:rsidR="00B54246" w:rsidRPr="00131771" w:rsidTr="00B54246">
        <w:trPr>
          <w:trHeight w:val="300"/>
        </w:trPr>
        <w:tc>
          <w:tcPr>
            <w:tcW w:w="54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246" w:rsidRPr="00131771" w:rsidRDefault="00B54246" w:rsidP="00B54246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დისპენსერების</w:t>
            </w:r>
            <w:proofErr w:type="spellEnd"/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რაოდენობა</w:t>
            </w:r>
            <w:proofErr w:type="spellEnd"/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ქალაქების</w:t>
            </w:r>
            <w:proofErr w:type="spellEnd"/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მიხედვით</w:t>
            </w:r>
            <w:proofErr w:type="spellEnd"/>
          </w:p>
        </w:tc>
      </w:tr>
      <w:tr w:rsidR="00B54246" w:rsidRPr="00131771" w:rsidTr="00B54246">
        <w:trPr>
          <w:trHeight w:val="300"/>
        </w:trPr>
        <w:tc>
          <w:tcPr>
            <w:tcW w:w="54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4246" w:rsidRPr="00131771" w:rsidRDefault="00B54246" w:rsidP="00B54246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B54246" w:rsidRPr="00131771" w:rsidTr="00B54246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ქალაქი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რაოდენობა</w:t>
            </w:r>
            <w:proofErr w:type="spellEnd"/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ცალი</w:t>
            </w:r>
            <w:proofErr w:type="spellEnd"/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)</w:t>
            </w:r>
          </w:p>
        </w:tc>
      </w:tr>
      <w:tr w:rsidR="00B54246" w:rsidRPr="00131771" w:rsidTr="00B54246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თელავი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</w:tr>
      <w:tr w:rsidR="00B54246" w:rsidRPr="00131771" w:rsidTr="00B54246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ბათუმი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</w:tr>
      <w:tr w:rsidR="00B54246" w:rsidRPr="00131771" w:rsidTr="00B54246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ქუთაისი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</w:tr>
      <w:tr w:rsidR="00B54246" w:rsidRPr="00131771" w:rsidTr="00B54246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ზუგდიდი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</w:tr>
      <w:tr w:rsidR="00B54246" w:rsidRPr="00131771" w:rsidTr="00B54246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ფოთი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</w:tr>
      <w:tr w:rsidR="00B54246" w:rsidRPr="00131771" w:rsidTr="00B54246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გორი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</w:tr>
      <w:tr w:rsidR="00B54246" w:rsidRPr="00131771" w:rsidTr="00B54246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131771">
              <w:rPr>
                <w:rFonts w:ascii="Sylfaen" w:hAnsi="Sylfaen" w:cs="Sylfaen"/>
                <w:color w:val="000000"/>
                <w:szCs w:val="22"/>
                <w:lang w:val="en-US"/>
              </w:rPr>
              <w:t>თბილისი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46" w:rsidRPr="00131771" w:rsidRDefault="00B54246" w:rsidP="00B54246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31771">
              <w:rPr>
                <w:rFonts w:ascii="Calibri" w:hAnsi="Calibri"/>
                <w:color w:val="000000"/>
                <w:szCs w:val="22"/>
                <w:lang w:val="en-US"/>
              </w:rPr>
              <w:t>15</w:t>
            </w:r>
          </w:p>
        </w:tc>
      </w:tr>
    </w:tbl>
    <w:p w:rsidR="009B781A" w:rsidRPr="00B54246" w:rsidRDefault="009B781A" w:rsidP="00B54246">
      <w:pPr>
        <w:tabs>
          <w:tab w:val="left" w:pos="2070"/>
        </w:tabs>
        <w:jc w:val="left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sectPr w:rsidR="009B781A" w:rsidRPr="00B54246" w:rsidSect="00B54246">
      <w:pgSz w:w="15840" w:h="12240" w:orient="landscape"/>
      <w:pgMar w:top="450" w:right="144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F91"/>
    <w:multiLevelType w:val="hybridMultilevel"/>
    <w:tmpl w:val="BE22CB52"/>
    <w:lvl w:ilvl="0" w:tplc="7EC02FE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26A"/>
    <w:multiLevelType w:val="hybridMultilevel"/>
    <w:tmpl w:val="85348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DB1"/>
    <w:multiLevelType w:val="hybridMultilevel"/>
    <w:tmpl w:val="73C4A2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229B"/>
    <w:multiLevelType w:val="hybridMultilevel"/>
    <w:tmpl w:val="EE446786"/>
    <w:lvl w:ilvl="0" w:tplc="7B7224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0468C"/>
    <w:multiLevelType w:val="hybridMultilevel"/>
    <w:tmpl w:val="AE5EB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647FF"/>
    <w:multiLevelType w:val="hybridMultilevel"/>
    <w:tmpl w:val="B766403C"/>
    <w:lvl w:ilvl="0" w:tplc="51F48D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8D"/>
    <w:rsid w:val="00025CB5"/>
    <w:rsid w:val="000278C3"/>
    <w:rsid w:val="00044BCD"/>
    <w:rsid w:val="00050643"/>
    <w:rsid w:val="000825A9"/>
    <w:rsid w:val="000B1178"/>
    <w:rsid w:val="000B3ABE"/>
    <w:rsid w:val="000B6FD9"/>
    <w:rsid w:val="000D7316"/>
    <w:rsid w:val="0011242F"/>
    <w:rsid w:val="00124061"/>
    <w:rsid w:val="001267A4"/>
    <w:rsid w:val="00131771"/>
    <w:rsid w:val="00132983"/>
    <w:rsid w:val="00180496"/>
    <w:rsid w:val="00185187"/>
    <w:rsid w:val="001A07B9"/>
    <w:rsid w:val="001A71DA"/>
    <w:rsid w:val="001B7A5B"/>
    <w:rsid w:val="001C068E"/>
    <w:rsid w:val="001C358A"/>
    <w:rsid w:val="001C6CA1"/>
    <w:rsid w:val="001D18DD"/>
    <w:rsid w:val="001E2F0E"/>
    <w:rsid w:val="00205D45"/>
    <w:rsid w:val="0020792E"/>
    <w:rsid w:val="002127D3"/>
    <w:rsid w:val="00260CF0"/>
    <w:rsid w:val="0026599A"/>
    <w:rsid w:val="00287086"/>
    <w:rsid w:val="002A4261"/>
    <w:rsid w:val="002A7DB7"/>
    <w:rsid w:val="002B2362"/>
    <w:rsid w:val="002B6AEE"/>
    <w:rsid w:val="003027FA"/>
    <w:rsid w:val="003341F7"/>
    <w:rsid w:val="00357A08"/>
    <w:rsid w:val="003627DB"/>
    <w:rsid w:val="00391938"/>
    <w:rsid w:val="003938EE"/>
    <w:rsid w:val="003A3E7E"/>
    <w:rsid w:val="003A5BCD"/>
    <w:rsid w:val="003A62E4"/>
    <w:rsid w:val="003A754B"/>
    <w:rsid w:val="003C186B"/>
    <w:rsid w:val="00413F92"/>
    <w:rsid w:val="00435578"/>
    <w:rsid w:val="00461B19"/>
    <w:rsid w:val="00480918"/>
    <w:rsid w:val="004B1D8F"/>
    <w:rsid w:val="004F0DFE"/>
    <w:rsid w:val="004F2645"/>
    <w:rsid w:val="00511B20"/>
    <w:rsid w:val="00533BCD"/>
    <w:rsid w:val="005457EA"/>
    <w:rsid w:val="005459D8"/>
    <w:rsid w:val="005519A9"/>
    <w:rsid w:val="00552EA8"/>
    <w:rsid w:val="00585D8A"/>
    <w:rsid w:val="005C77F4"/>
    <w:rsid w:val="00625FCA"/>
    <w:rsid w:val="00670288"/>
    <w:rsid w:val="00687DBD"/>
    <w:rsid w:val="006A036B"/>
    <w:rsid w:val="006C03CA"/>
    <w:rsid w:val="006D0777"/>
    <w:rsid w:val="006D7210"/>
    <w:rsid w:val="006F6107"/>
    <w:rsid w:val="006F6E74"/>
    <w:rsid w:val="0070590A"/>
    <w:rsid w:val="007429B7"/>
    <w:rsid w:val="00747D67"/>
    <w:rsid w:val="00776F09"/>
    <w:rsid w:val="007B385E"/>
    <w:rsid w:val="007F73C6"/>
    <w:rsid w:val="00831E53"/>
    <w:rsid w:val="00873538"/>
    <w:rsid w:val="0089298D"/>
    <w:rsid w:val="008941D5"/>
    <w:rsid w:val="00897FAD"/>
    <w:rsid w:val="008A2394"/>
    <w:rsid w:val="008B4798"/>
    <w:rsid w:val="008F0963"/>
    <w:rsid w:val="00912FDE"/>
    <w:rsid w:val="00930302"/>
    <w:rsid w:val="00946395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77C0"/>
    <w:rsid w:val="00A7011A"/>
    <w:rsid w:val="00A75A3F"/>
    <w:rsid w:val="00A816EC"/>
    <w:rsid w:val="00AB381C"/>
    <w:rsid w:val="00B075AD"/>
    <w:rsid w:val="00B31F84"/>
    <w:rsid w:val="00B54246"/>
    <w:rsid w:val="00B559A9"/>
    <w:rsid w:val="00B56D89"/>
    <w:rsid w:val="00B76531"/>
    <w:rsid w:val="00B934AC"/>
    <w:rsid w:val="00BB1464"/>
    <w:rsid w:val="00BB395D"/>
    <w:rsid w:val="00BC16C6"/>
    <w:rsid w:val="00BC313E"/>
    <w:rsid w:val="00C43550"/>
    <w:rsid w:val="00C47A16"/>
    <w:rsid w:val="00C6356F"/>
    <w:rsid w:val="00CA0FC0"/>
    <w:rsid w:val="00CA71CA"/>
    <w:rsid w:val="00CB1810"/>
    <w:rsid w:val="00CB1F73"/>
    <w:rsid w:val="00CE08ED"/>
    <w:rsid w:val="00CF01B8"/>
    <w:rsid w:val="00D12DF6"/>
    <w:rsid w:val="00D42952"/>
    <w:rsid w:val="00D53BD3"/>
    <w:rsid w:val="00D71C96"/>
    <w:rsid w:val="00DB098D"/>
    <w:rsid w:val="00DB689F"/>
    <w:rsid w:val="00E2234A"/>
    <w:rsid w:val="00E31AFB"/>
    <w:rsid w:val="00E33D12"/>
    <w:rsid w:val="00EA013C"/>
    <w:rsid w:val="00EA2911"/>
    <w:rsid w:val="00EA3C39"/>
    <w:rsid w:val="00EC6418"/>
    <w:rsid w:val="00ED5794"/>
    <w:rsid w:val="00EE3C21"/>
    <w:rsid w:val="00F4680F"/>
    <w:rsid w:val="00F50F06"/>
    <w:rsid w:val="00F53B1A"/>
    <w:rsid w:val="00FC0D10"/>
    <w:rsid w:val="00FF1FE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2464E-38DA-4294-82A5-EC37853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86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3F"/>
    <w:pPr>
      <w:ind w:left="720"/>
      <w:contextualSpacing/>
    </w:pPr>
  </w:style>
  <w:style w:type="paragraph" w:customStyle="1" w:styleId="Default">
    <w:name w:val="Default"/>
    <w:rsid w:val="00BB395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9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95D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5D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5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5D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C35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58A"/>
    <w:rPr>
      <w:color w:val="800080"/>
      <w:u w:val="single"/>
    </w:rPr>
  </w:style>
  <w:style w:type="paragraph" w:customStyle="1" w:styleId="font1">
    <w:name w:val="font1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5">
    <w:name w:val="font5"/>
    <w:basedOn w:val="Normal"/>
    <w:rsid w:val="001C358A"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font6">
    <w:name w:val="font6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7">
    <w:name w:val="font7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8">
    <w:name w:val="font8"/>
    <w:basedOn w:val="Normal"/>
    <w:rsid w:val="001C358A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font9">
    <w:name w:val="font9"/>
    <w:basedOn w:val="Normal"/>
    <w:rsid w:val="001C358A"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font10">
    <w:name w:val="font10"/>
    <w:basedOn w:val="Normal"/>
    <w:rsid w:val="001C358A"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xl63">
    <w:name w:val="xl63"/>
    <w:basedOn w:val="Normal"/>
    <w:rsid w:val="001C358A"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xl64">
    <w:name w:val="xl64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5">
    <w:name w:val="xl65"/>
    <w:basedOn w:val="Normal"/>
    <w:rsid w:val="001C358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6">
    <w:name w:val="xl66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7">
    <w:name w:val="xl67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8">
    <w:name w:val="xl6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9">
    <w:name w:val="xl69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0">
    <w:name w:val="xl70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1">
    <w:name w:val="xl71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2">
    <w:name w:val="xl72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3">
    <w:name w:val="xl73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4">
    <w:name w:val="xl74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5">
    <w:name w:val="xl75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78">
    <w:name w:val="xl7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30302"/>
  </w:style>
  <w:style w:type="character" w:customStyle="1" w:styleId="apple-converted-space">
    <w:name w:val="apple-converted-space"/>
    <w:basedOn w:val="DefaultParagraphFont"/>
    <w:rsid w:val="00CA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davit.amaghlobeli</dc:creator>
  <cp:lastModifiedBy>David Amaglobeli (Aldagi)</cp:lastModifiedBy>
  <cp:revision>3</cp:revision>
  <dcterms:created xsi:type="dcterms:W3CDTF">2017-07-28T09:30:00Z</dcterms:created>
  <dcterms:modified xsi:type="dcterms:W3CDTF">2017-07-28T09:31:00Z</dcterms:modified>
</cp:coreProperties>
</file>